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23" w:rsidRPr="003A0016" w:rsidRDefault="008C7E23" w:rsidP="008C7E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 xml:space="preserve">УДК </w:t>
      </w:r>
      <w:r w:rsidRPr="003A0016">
        <w:rPr>
          <w:rFonts w:ascii="Times New Roman" w:hAnsi="Times New Roman" w:cs="Times New Roman"/>
          <w:sz w:val="26"/>
          <w:szCs w:val="26"/>
          <w:lang w:val="en-US"/>
        </w:rPr>
        <w:t>316.42</w:t>
      </w:r>
      <w:r w:rsidRPr="003A0016">
        <w:rPr>
          <w:rFonts w:ascii="Times New Roman" w:hAnsi="Times New Roman" w:cs="Times New Roman"/>
          <w:sz w:val="26"/>
          <w:szCs w:val="26"/>
        </w:rPr>
        <w:t>:004</w:t>
      </w: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>№ держреєстрації 0119</w:t>
      </w:r>
      <w:r w:rsidRPr="003A0016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3A0016">
        <w:rPr>
          <w:rFonts w:ascii="Times New Roman" w:hAnsi="Times New Roman" w:cs="Times New Roman"/>
          <w:sz w:val="26"/>
          <w:szCs w:val="26"/>
        </w:rPr>
        <w:t>001481</w:t>
      </w: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>Інв. №</w:t>
      </w: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>Національна академія наук України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>Інститут економіки промисловості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>(ІЕП НАН України)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pacing w:val="-2"/>
          <w:sz w:val="26"/>
          <w:szCs w:val="26"/>
        </w:rPr>
        <w:t>03057, м. Київ, вул. М. Капніст, 2,</w:t>
      </w:r>
      <w:r w:rsidRPr="003A0016">
        <w:rPr>
          <w:rFonts w:ascii="Times New Roman" w:hAnsi="Times New Roman" w:cs="Times New Roman"/>
          <w:sz w:val="26"/>
          <w:szCs w:val="26"/>
        </w:rPr>
        <w:t xml:space="preserve">тел. </w:t>
      </w:r>
      <w:r w:rsidRPr="003A0016">
        <w:rPr>
          <w:rFonts w:ascii="Times New Roman" w:hAnsi="Times New Roman" w:cs="Times New Roman"/>
          <w:spacing w:val="-2"/>
          <w:sz w:val="26"/>
          <w:szCs w:val="26"/>
        </w:rPr>
        <w:t>200-55-71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3A0016">
          <w:rPr>
            <w:rStyle w:val="a3"/>
            <w:rFonts w:ascii="Times New Roman" w:hAnsi="Times New Roman" w:cs="Times New Roman"/>
            <w:sz w:val="26"/>
            <w:szCs w:val="26"/>
          </w:rPr>
          <w:t>admin@</w:t>
        </w:r>
        <w:r w:rsidRPr="003A00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econindustry</w:t>
        </w:r>
        <w:r w:rsidRPr="003A001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3A00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</w:hyperlink>
      <w:r w:rsidRPr="003A0016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3A0016">
          <w:rPr>
            <w:rStyle w:val="a3"/>
            <w:rFonts w:ascii="Times New Roman" w:hAnsi="Times New Roman" w:cs="Times New Roman"/>
            <w:sz w:val="26"/>
            <w:szCs w:val="26"/>
          </w:rPr>
          <w:t>http://www.i</w:t>
        </w:r>
        <w:proofErr w:type="spellStart"/>
        <w:r w:rsidRPr="003A001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ie</w:t>
        </w:r>
        <w:proofErr w:type="spellEnd"/>
        <w:r w:rsidRPr="003A001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</w:hyperlink>
      <w:r w:rsidRPr="003A0016">
        <w:rPr>
          <w:rStyle w:val="a3"/>
          <w:rFonts w:ascii="Times New Roman" w:hAnsi="Times New Roman" w:cs="Times New Roman"/>
          <w:sz w:val="26"/>
          <w:szCs w:val="26"/>
          <w:lang w:val="en-US"/>
        </w:rPr>
        <w:t>org</w:t>
      </w:r>
      <w:r w:rsidRPr="003A0016">
        <w:rPr>
          <w:rStyle w:val="a3"/>
          <w:rFonts w:ascii="Times New Roman" w:hAnsi="Times New Roman" w:cs="Times New Roman"/>
          <w:sz w:val="26"/>
          <w:szCs w:val="26"/>
        </w:rPr>
        <w:t>.</w:t>
      </w:r>
      <w:proofErr w:type="spellStart"/>
      <w:r w:rsidRPr="003A0016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E23" w:rsidRPr="003A0016" w:rsidRDefault="008C7E23" w:rsidP="008C7E23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>ЗАТВЕРДЖУЮ:</w:t>
      </w:r>
    </w:p>
    <w:p w:rsidR="008C7E23" w:rsidRPr="003A0016" w:rsidRDefault="008C7E23" w:rsidP="008C7E23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>Директор ІЕП НАН України</w:t>
      </w:r>
    </w:p>
    <w:p w:rsidR="008C7E23" w:rsidRPr="003A0016" w:rsidRDefault="008C7E23" w:rsidP="008C7E23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3A0016">
        <w:rPr>
          <w:rFonts w:ascii="Times New Roman" w:hAnsi="Times New Roman" w:cs="Times New Roman"/>
          <w:sz w:val="26"/>
          <w:szCs w:val="26"/>
        </w:rPr>
        <w:t xml:space="preserve">член-кореспондент, </w:t>
      </w:r>
      <w:proofErr w:type="spellStart"/>
      <w:r w:rsidRPr="003A0016">
        <w:rPr>
          <w:rFonts w:ascii="Times New Roman" w:hAnsi="Times New Roman" w:cs="Times New Roman"/>
          <w:sz w:val="26"/>
          <w:szCs w:val="26"/>
        </w:rPr>
        <w:t>д.е.н</w:t>
      </w:r>
      <w:proofErr w:type="spellEnd"/>
      <w:r w:rsidRPr="003A0016">
        <w:rPr>
          <w:rFonts w:ascii="Times New Roman" w:hAnsi="Times New Roman" w:cs="Times New Roman"/>
          <w:sz w:val="26"/>
          <w:szCs w:val="26"/>
        </w:rPr>
        <w:t>., проф.</w:t>
      </w:r>
    </w:p>
    <w:p w:rsidR="008C7E23" w:rsidRPr="003A0016" w:rsidRDefault="008C7E23" w:rsidP="008C7E23">
      <w:pPr>
        <w:spacing w:after="0"/>
        <w:ind w:left="4536"/>
        <w:rPr>
          <w:rFonts w:ascii="Times New Roman" w:hAnsi="Times New Roman" w:cs="Times New Roman"/>
          <w:b/>
          <w:sz w:val="26"/>
          <w:szCs w:val="26"/>
        </w:rPr>
      </w:pPr>
      <w:r w:rsidRPr="003A0016">
        <w:rPr>
          <w:rFonts w:ascii="Times New Roman" w:hAnsi="Times New Roman" w:cs="Times New Roman"/>
          <w:b/>
          <w:sz w:val="26"/>
          <w:szCs w:val="26"/>
        </w:rPr>
        <w:t xml:space="preserve">______________________ </w:t>
      </w:r>
      <w:proofErr w:type="spellStart"/>
      <w:r w:rsidRPr="003A0016">
        <w:rPr>
          <w:rFonts w:ascii="Times New Roman" w:hAnsi="Times New Roman" w:cs="Times New Roman"/>
          <w:sz w:val="26"/>
          <w:szCs w:val="26"/>
        </w:rPr>
        <w:t>Ю.С. Зало</w:t>
      </w:r>
      <w:proofErr w:type="spellEnd"/>
      <w:r w:rsidRPr="003A0016">
        <w:rPr>
          <w:rFonts w:ascii="Times New Roman" w:hAnsi="Times New Roman" w:cs="Times New Roman"/>
          <w:sz w:val="26"/>
          <w:szCs w:val="26"/>
        </w:rPr>
        <w:t>знова</w:t>
      </w:r>
      <w:r w:rsidRPr="003A001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C7E23" w:rsidRPr="003A0016" w:rsidRDefault="008C7E23" w:rsidP="008C7E23">
      <w:pPr>
        <w:spacing w:after="0"/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>ЗВІТ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>ПРО НАУКОВО-ДОСЛІДНУ РОБОТУ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>«</w:t>
      </w:r>
      <w:r w:rsidRPr="003A0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ТРАНСФОРМАЦІЯ СОЦІАЛЬНО-ТРУДОВОЇ СФЕРИ </w:t>
      </w:r>
      <w:r w:rsidRPr="003A001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3A0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УМОВАХ ЦИФРОВІЗАЦІЇ ЕКОНОМІКИ</w:t>
      </w:r>
      <w:r w:rsidRPr="003A0016">
        <w:rPr>
          <w:rFonts w:ascii="Times New Roman" w:hAnsi="Times New Roman" w:cs="Times New Roman"/>
          <w:sz w:val="28"/>
          <w:szCs w:val="24"/>
        </w:rPr>
        <w:t>»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sz w:val="24"/>
          <w:szCs w:val="24"/>
        </w:rPr>
        <w:t>(заключний)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>Керівники НДР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 xml:space="preserve">академік НАН України, 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>доктор економічних наук, професор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 xml:space="preserve">О.І. </w:t>
      </w:r>
      <w:proofErr w:type="spellStart"/>
      <w:r w:rsidRPr="003A0016">
        <w:rPr>
          <w:rFonts w:ascii="Times New Roman" w:hAnsi="Times New Roman" w:cs="Times New Roman"/>
          <w:sz w:val="28"/>
          <w:szCs w:val="24"/>
        </w:rPr>
        <w:t>Амоша</w:t>
      </w:r>
      <w:proofErr w:type="spellEnd"/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>доктор економічних наук, професор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A0016">
        <w:rPr>
          <w:rFonts w:ascii="Times New Roman" w:hAnsi="Times New Roman" w:cs="Times New Roman"/>
          <w:sz w:val="28"/>
          <w:szCs w:val="24"/>
        </w:rPr>
        <w:t>О.Ф. Новікова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0016">
        <w:rPr>
          <w:rFonts w:ascii="Times New Roman" w:hAnsi="Times New Roman" w:cs="Times New Roman"/>
          <w:sz w:val="24"/>
          <w:szCs w:val="24"/>
        </w:rPr>
        <w:t>20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>21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sz w:val="24"/>
          <w:szCs w:val="24"/>
        </w:rPr>
        <w:t xml:space="preserve">Рукопис завершено 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A0016">
        <w:rPr>
          <w:rFonts w:ascii="Times New Roman" w:hAnsi="Times New Roman" w:cs="Times New Roman"/>
          <w:sz w:val="24"/>
          <w:szCs w:val="24"/>
        </w:rPr>
        <w:t>.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3A0016">
        <w:rPr>
          <w:rFonts w:ascii="Times New Roman" w:hAnsi="Times New Roman" w:cs="Times New Roman"/>
          <w:sz w:val="24"/>
          <w:szCs w:val="24"/>
        </w:rPr>
        <w:t>.20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A0016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sz w:val="24"/>
          <w:szCs w:val="24"/>
        </w:rPr>
        <w:t>Результати цієї роботи розглянуто вченою радою ІЕП НАН України,</w:t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16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35DE" wp14:editId="414627BE">
                <wp:simplePos x="0" y="0"/>
                <wp:positionH relativeFrom="column">
                  <wp:posOffset>5349240</wp:posOffset>
                </wp:positionH>
                <wp:positionV relativeFrom="paragraph">
                  <wp:posOffset>252095</wp:posOffset>
                </wp:positionV>
                <wp:extent cx="1019175" cy="742950"/>
                <wp:effectExtent l="0" t="0" r="9525" b="0"/>
                <wp:wrapNone/>
                <wp:docPr id="1388" name="Поле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E23" w:rsidRDefault="008C7E23" w:rsidP="008C7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88" o:spid="_x0000_s1026" type="#_x0000_t202" style="position:absolute;left:0;text-align:left;margin-left:421.2pt;margin-top:19.85pt;width:80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" fillcolor="window" stroked="f" strokeweight=".5pt">
                <v:textbox>
                  <w:txbxContent>
                    <w:p w:rsidR="008C7E23" w:rsidRDefault="008C7E23" w:rsidP="008C7E23"/>
                  </w:txbxContent>
                </v:textbox>
              </v:shape>
            </w:pict>
          </mc:Fallback>
        </mc:AlternateContent>
      </w:r>
      <w:r w:rsidRPr="003A001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r w:rsidRPr="003A0016">
        <w:rPr>
          <w:rFonts w:ascii="Times New Roman" w:hAnsi="Times New Roman" w:cs="Times New Roman"/>
          <w:sz w:val="24"/>
          <w:szCs w:val="24"/>
        </w:rPr>
        <w:t xml:space="preserve">від 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3A0016">
        <w:rPr>
          <w:rFonts w:ascii="Times New Roman" w:hAnsi="Times New Roman" w:cs="Times New Roman"/>
          <w:sz w:val="24"/>
          <w:szCs w:val="24"/>
        </w:rPr>
        <w:t>.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3A0016">
        <w:rPr>
          <w:rFonts w:ascii="Times New Roman" w:hAnsi="Times New Roman" w:cs="Times New Roman"/>
          <w:sz w:val="24"/>
          <w:szCs w:val="24"/>
        </w:rPr>
        <w:t>.20</w:t>
      </w:r>
      <w:r w:rsidRPr="003A0016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A0016">
        <w:rPr>
          <w:rFonts w:ascii="Times New Roman" w:hAnsi="Times New Roman" w:cs="Times New Roman"/>
          <w:sz w:val="24"/>
          <w:szCs w:val="24"/>
        </w:rPr>
        <w:t xml:space="preserve"> р.</w:t>
      </w:r>
      <w:r w:rsidRPr="003A001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7E23" w:rsidRPr="003A0016" w:rsidRDefault="008C7E23" w:rsidP="008C7E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0016">
        <w:rPr>
          <w:rFonts w:ascii="Times New Roman" w:hAnsi="Times New Roman" w:cs="Times New Roman"/>
          <w:b/>
          <w:sz w:val="28"/>
          <w:szCs w:val="24"/>
        </w:rPr>
        <w:lastRenderedPageBreak/>
        <w:t>СПИСОК АВТОРІВ</w:t>
      </w:r>
    </w:p>
    <w:p w:rsidR="008C7E23" w:rsidRPr="003A0016" w:rsidRDefault="008C7E23" w:rsidP="008C7E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111"/>
        <w:gridCol w:w="283"/>
        <w:gridCol w:w="1134"/>
        <w:gridCol w:w="142"/>
        <w:gridCol w:w="3685"/>
        <w:gridCol w:w="142"/>
      </w:tblGrid>
      <w:tr w:rsidR="008C7E23" w:rsidRPr="003A0016" w:rsidTr="005D088D">
        <w:trPr>
          <w:gridAfter w:val="1"/>
          <w:wAfter w:w="142" w:type="dxa"/>
          <w:trHeight w:val="491"/>
        </w:trPr>
        <w:tc>
          <w:tcPr>
            <w:tcW w:w="4111" w:type="dxa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b/>
                <w:sz w:val="28"/>
                <w:szCs w:val="28"/>
              </w:rPr>
              <w:t>Керівники НДР:</w:t>
            </w:r>
          </w:p>
        </w:tc>
        <w:tc>
          <w:tcPr>
            <w:tcW w:w="141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Директор інституту, академік НАН України, доктор економічних наук, професор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О.І.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Амоша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(вступ, підрозділ 1.1, 3.4, вис</w:t>
            </w:r>
            <w:r w:rsidRPr="003A0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овки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, рекомендації)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заст. директора ІЕП НАН України, доктор економічних наук, професор 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О.Ф. Новікова (реферат, вступ, розділи 1-5, висновки, рекомендації)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 виконавці: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заст. директора ІЕП НАН України, член-кореспондент НАН України, доктор економічних наук, професор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Ю.С. Залознова (вступ, підрозділи 1.2, 4.3, 5.1, висновки, рекомендації)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науковий співробітник, доктор економічних наук,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с.н.с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Я.В.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Остафійчук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(підрозділ 1.2, 2.4, 3.1, 3.4, висновки, рекомендації)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науковий співробітник, доктор економічних наук, професор  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О.О.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Хандій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(вступ, розділ 2, підрозділ 3.1, висновки, рекомендації)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провідний науковий співробітник</w:t>
            </w:r>
            <w:r w:rsidRPr="003A0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доктор</w:t>
            </w: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економічних наук, </w:t>
            </w:r>
            <w:r w:rsidRPr="003A0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доцент</w:t>
            </w: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Азьмук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(вступ, підрозділ</w:t>
            </w:r>
            <w:r w:rsidRPr="003A0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3.1,</w:t>
            </w: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3.3, висновки, рекомендації)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науковий співробітник, кандидат соціологічних наук, доцент 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О.В. Панькова (розділи 4, 5, підрозділи 1.2, 2.4, 3.4, висновки, рекомендації) 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науковий співробітник,  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кандидат економічних наук, доцент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Л.Л. Шамілева (розділ 2, підрозділ 1.1,</w:t>
            </w:r>
            <w:r w:rsidRPr="003A00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висновки, рекомендації, додатки)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науковий співробітник,  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кандидат економічних наук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І.М. Новак (вступ, підрозділ 3.2, висновки, рекомендації)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співробітник,  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кандидат економічних наук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А.Д.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Шастун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(підрозділи 2.2, 2.3, 2.4, додатки)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молодший науковий співробітник  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О.Ю.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Касперович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(вступ, розділи 4, 5, висновки, рекомендації)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економіст </w:t>
            </w:r>
          </w:p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hideMark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О.В. Іщенко (підрозділ 5.2, додатки)</w:t>
            </w: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E23" w:rsidRPr="003A0016" w:rsidTr="005D088D">
        <w:tc>
          <w:tcPr>
            <w:tcW w:w="4394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провідний інженер</w:t>
            </w:r>
          </w:p>
        </w:tc>
        <w:tc>
          <w:tcPr>
            <w:tcW w:w="1276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C7E23" w:rsidRPr="003A0016" w:rsidRDefault="008C7E23" w:rsidP="005D0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Я.Є. </w:t>
            </w:r>
            <w:proofErr w:type="spellStart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>Красуліна</w:t>
            </w:r>
            <w:proofErr w:type="spellEnd"/>
            <w:r w:rsidRPr="003A0016">
              <w:rPr>
                <w:rFonts w:ascii="Times New Roman" w:hAnsi="Times New Roman" w:cs="Times New Roman"/>
                <w:sz w:val="28"/>
                <w:szCs w:val="28"/>
              </w:rPr>
              <w:t xml:space="preserve"> (підрозділи 2.2.-2.4, додатки)</w:t>
            </w:r>
          </w:p>
        </w:tc>
      </w:tr>
    </w:tbl>
    <w:p w:rsidR="008C7E23" w:rsidRPr="003A0016" w:rsidRDefault="008C7E23" w:rsidP="008C7E23">
      <w:pPr>
        <w:spacing w:after="0" w:line="233" w:lineRule="auto"/>
        <w:jc w:val="center"/>
        <w:rPr>
          <w:rFonts w:ascii="Times New Roman" w:hAnsi="Times New Roman" w:cs="Times New Roman"/>
          <w:b/>
        </w:rPr>
      </w:pPr>
      <w:r w:rsidRPr="003A0016">
        <w:rPr>
          <w:rFonts w:ascii="Times New Roman" w:hAnsi="Times New Roman" w:cs="Times New Roman"/>
          <w:b/>
          <w:sz w:val="24"/>
          <w:szCs w:val="24"/>
        </w:rPr>
        <w:br w:type="column"/>
      </w:r>
      <w:r w:rsidRPr="003A0016">
        <w:rPr>
          <w:rFonts w:ascii="Times New Roman" w:hAnsi="Times New Roman" w:cs="Times New Roman"/>
          <w:b/>
        </w:rPr>
        <w:lastRenderedPageBreak/>
        <w:t>РЕФЕРАТ</w:t>
      </w:r>
    </w:p>
    <w:p w:rsidR="008C7E23" w:rsidRPr="003A0016" w:rsidRDefault="008C7E23" w:rsidP="008C7E23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16">
        <w:rPr>
          <w:rFonts w:ascii="Times New Roman" w:hAnsi="Times New Roman" w:cs="Times New Roman"/>
          <w:b/>
          <w:sz w:val="24"/>
          <w:szCs w:val="24"/>
        </w:rPr>
        <w:t>Звіт по НДР:</w:t>
      </w:r>
      <w:r w:rsidRPr="003A0016">
        <w:rPr>
          <w:rFonts w:ascii="Times New Roman" w:hAnsi="Times New Roman" w:cs="Times New Roman"/>
          <w:sz w:val="24"/>
          <w:szCs w:val="24"/>
        </w:rPr>
        <w:t xml:space="preserve"> стор. 2</w:t>
      </w:r>
      <w:r w:rsidRPr="003617A8">
        <w:rPr>
          <w:rFonts w:ascii="Times New Roman" w:hAnsi="Times New Roman" w:cs="Times New Roman"/>
          <w:sz w:val="24"/>
          <w:szCs w:val="24"/>
        </w:rPr>
        <w:t>13</w:t>
      </w:r>
      <w:r w:rsidRPr="003A0016">
        <w:rPr>
          <w:rFonts w:ascii="Times New Roman" w:hAnsi="Times New Roman" w:cs="Times New Roman"/>
          <w:sz w:val="24"/>
          <w:szCs w:val="24"/>
        </w:rPr>
        <w:t xml:space="preserve">, рис. 17, табл. 10, джерел 135. </w:t>
      </w:r>
    </w:p>
    <w:p w:rsidR="008C7E23" w:rsidRPr="003A0016" w:rsidRDefault="008C7E23" w:rsidP="008C7E2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b/>
          <w:sz w:val="24"/>
          <w:szCs w:val="24"/>
        </w:rPr>
        <w:t>Об’єкт дослідження</w:t>
      </w:r>
      <w:r w:rsidRPr="003A0016">
        <w:rPr>
          <w:rFonts w:ascii="Times New Roman" w:hAnsi="Times New Roman" w:cs="Times New Roman"/>
          <w:sz w:val="24"/>
          <w:szCs w:val="24"/>
        </w:rPr>
        <w:t xml:space="preserve"> – новітні процеси в економічній та соціально-трудовій сферах, пов’язані з цифровізацією економіки та сталим розвитком. </w:t>
      </w:r>
    </w:p>
    <w:p w:rsidR="008C7E23" w:rsidRPr="003A0016" w:rsidRDefault="008C7E23" w:rsidP="008C7E23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b/>
          <w:bCs/>
          <w:sz w:val="24"/>
          <w:szCs w:val="24"/>
        </w:rPr>
        <w:t>Предмет дослідження </w:t>
      </w:r>
      <w:r w:rsidRPr="003A001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A0016">
        <w:rPr>
          <w:rFonts w:ascii="Times New Roman" w:hAnsi="Times New Roman" w:cs="Times New Roman"/>
          <w:sz w:val="24"/>
          <w:szCs w:val="24"/>
        </w:rPr>
        <w:t>теоретико-концептуальні</w:t>
      </w:r>
      <w:proofErr w:type="spellEnd"/>
      <w:r w:rsidRPr="003A0016">
        <w:rPr>
          <w:rFonts w:ascii="Times New Roman" w:hAnsi="Times New Roman" w:cs="Times New Roman"/>
          <w:sz w:val="24"/>
          <w:szCs w:val="24"/>
        </w:rPr>
        <w:t xml:space="preserve"> підходи до управління процесами трансформації соціально-трудової сфери в умовах становлення цифрової економіки та сталого розвитку. </w:t>
      </w:r>
    </w:p>
    <w:p w:rsidR="008C7E23" w:rsidRPr="003A0016" w:rsidRDefault="008C7E23" w:rsidP="008C7E23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0016">
        <w:rPr>
          <w:rFonts w:ascii="Times New Roman" w:hAnsi="Times New Roman" w:cs="Times New Roman"/>
          <w:b/>
          <w:bCs/>
          <w:spacing w:val="-4"/>
          <w:sz w:val="24"/>
          <w:szCs w:val="24"/>
        </w:rPr>
        <w:t>Мета дослідження </w:t>
      </w:r>
      <w:r w:rsidRPr="003A0016">
        <w:rPr>
          <w:rFonts w:ascii="Times New Roman" w:hAnsi="Times New Roman" w:cs="Times New Roman"/>
          <w:spacing w:val="-4"/>
          <w:sz w:val="24"/>
          <w:szCs w:val="24"/>
        </w:rPr>
        <w:t xml:space="preserve">– обґрунтування теоретико-методологічних </w:t>
      </w:r>
      <w:r w:rsidRPr="003A001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засад </w:t>
      </w:r>
      <w:r w:rsidRPr="003A0016">
        <w:rPr>
          <w:rFonts w:ascii="Times New Roman" w:hAnsi="Times New Roman" w:cs="Times New Roman"/>
          <w:spacing w:val="-4"/>
          <w:sz w:val="24"/>
          <w:szCs w:val="24"/>
        </w:rPr>
        <w:t xml:space="preserve">трансформації соціально-трудової сфери в умовах цифровізації економіки та сталого розвитку. </w:t>
      </w:r>
    </w:p>
    <w:p w:rsidR="008C7E23" w:rsidRPr="003A0016" w:rsidRDefault="008C7E23" w:rsidP="008C7E23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bCs/>
          <w:i/>
          <w:sz w:val="24"/>
          <w:szCs w:val="24"/>
        </w:rPr>
        <w:t>Методи</w:t>
      </w:r>
      <w:r w:rsidRPr="003A0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016">
        <w:rPr>
          <w:rFonts w:ascii="Times New Roman" w:hAnsi="Times New Roman" w:cs="Times New Roman"/>
          <w:bCs/>
          <w:i/>
          <w:sz w:val="24"/>
          <w:szCs w:val="24"/>
        </w:rPr>
        <w:t>дослідження</w:t>
      </w:r>
      <w:r w:rsidRPr="003A0016">
        <w:rPr>
          <w:rFonts w:ascii="Times New Roman" w:hAnsi="Times New Roman" w:cs="Times New Roman"/>
          <w:bCs/>
          <w:sz w:val="24"/>
          <w:szCs w:val="24"/>
        </w:rPr>
        <w:t> </w:t>
      </w:r>
      <w:r w:rsidRPr="003A0016">
        <w:rPr>
          <w:rFonts w:ascii="Times New Roman" w:hAnsi="Times New Roman" w:cs="Times New Roman"/>
          <w:sz w:val="24"/>
          <w:szCs w:val="24"/>
        </w:rPr>
        <w:t xml:space="preserve">– загальнонаукові: діалектичний, абстрактно-логічний методи, метод індукції, системного, комплексного аналізу; спеціальні – економіко-статистично-порівняльний, системно-структурний, економіко-математичного аналізу та </w:t>
      </w:r>
      <w:proofErr w:type="spellStart"/>
      <w:r w:rsidRPr="003A0016">
        <w:rPr>
          <w:rFonts w:ascii="Times New Roman" w:hAnsi="Times New Roman" w:cs="Times New Roman"/>
          <w:sz w:val="24"/>
          <w:szCs w:val="24"/>
        </w:rPr>
        <w:t>соціоекономічного</w:t>
      </w:r>
      <w:proofErr w:type="spellEnd"/>
      <w:r w:rsidRPr="003A0016">
        <w:rPr>
          <w:rFonts w:ascii="Times New Roman" w:hAnsi="Times New Roman" w:cs="Times New Roman"/>
          <w:sz w:val="24"/>
          <w:szCs w:val="24"/>
        </w:rPr>
        <w:t xml:space="preserve"> моделювання, ПАТ-аналізу, прогнозування; соціологічні – анкетування, експертного опитування, обробки даних із застосуванням пакетів програм MS EXCEL, SPSS.</w:t>
      </w:r>
    </w:p>
    <w:p w:rsidR="008C7E23" w:rsidRPr="003A0016" w:rsidRDefault="008C7E23" w:rsidP="008C7E23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i/>
          <w:sz w:val="24"/>
          <w:szCs w:val="24"/>
        </w:rPr>
        <w:t>Основним результатом дослідження</w:t>
      </w:r>
      <w:r w:rsidRPr="003A0016">
        <w:rPr>
          <w:rFonts w:ascii="Times New Roman" w:hAnsi="Times New Roman" w:cs="Times New Roman"/>
          <w:sz w:val="24"/>
          <w:szCs w:val="24"/>
        </w:rPr>
        <w:t xml:space="preserve"> </w:t>
      </w:r>
      <w:r w:rsidRPr="003A0016">
        <w:rPr>
          <w:rFonts w:ascii="Times New Roman" w:hAnsi="Times New Roman" w:cs="Times New Roman"/>
          <w:i/>
          <w:sz w:val="24"/>
          <w:szCs w:val="24"/>
        </w:rPr>
        <w:t>є розробка</w:t>
      </w:r>
      <w:r w:rsidRPr="003A0016">
        <w:rPr>
          <w:rFonts w:ascii="Times New Roman" w:hAnsi="Times New Roman" w:cs="Times New Roman"/>
          <w:sz w:val="24"/>
          <w:szCs w:val="24"/>
        </w:rPr>
        <w:t xml:space="preserve">: теоретичних засад дослідження впливу цифровізації економіки та сталого розвитку на соціально-трудову сферу; методологічних підходів до оцінювання ризиків у соціально-трудовій сфері, обумовлених цифровізацією економіки; концептуальних підходів до перспектив розвитку цифрових </w:t>
      </w:r>
      <w:proofErr w:type="spellStart"/>
      <w:r w:rsidRPr="003A001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A0016">
        <w:rPr>
          <w:rFonts w:ascii="Times New Roman" w:hAnsi="Times New Roman" w:cs="Times New Roman"/>
          <w:sz w:val="24"/>
          <w:szCs w:val="24"/>
        </w:rPr>
        <w:t xml:space="preserve"> працівників; напрямів розвитку системи управління персоналом організації в умовах цифрової трансформації економіки; концептуальних засад та стратегічних напрямів посилення інформаційної безпеки в трудовій сфері в умовах цифровізації економіки; концептуальних, стратегічних та інституційних основ управління процесами трансформації соціально-трудових відносин в умовах цифровізації для збалансування трудового, цифрового, сталого розвитку; стратегічних напрямів активізації та залучення громадянського суспільства в умовах цифровізації економіки й впливу пандемії </w:t>
      </w:r>
      <w:r w:rsidRPr="003A001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A0016">
        <w:rPr>
          <w:rFonts w:ascii="Times New Roman" w:hAnsi="Times New Roman" w:cs="Times New Roman"/>
          <w:sz w:val="24"/>
          <w:szCs w:val="24"/>
        </w:rPr>
        <w:t xml:space="preserve">-19; «дорожньої карти» модернізації системи взаємодії суб’єктів ринку праці соціально-трудових відносин та економічних відносин в умовах цифрових трансформацій. </w:t>
      </w:r>
    </w:p>
    <w:p w:rsidR="008C7E23" w:rsidRPr="003A0016" w:rsidRDefault="008C7E23" w:rsidP="008C7E23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i/>
          <w:sz w:val="24"/>
          <w:szCs w:val="24"/>
        </w:rPr>
        <w:t>Наукова новизна результатів дослідження</w:t>
      </w:r>
      <w:r w:rsidRPr="003A0016">
        <w:rPr>
          <w:rFonts w:ascii="Times New Roman" w:hAnsi="Times New Roman" w:cs="Times New Roman"/>
          <w:sz w:val="24"/>
          <w:szCs w:val="24"/>
        </w:rPr>
        <w:t xml:space="preserve"> за темою полягає в: розвитку теоретичних засад трансформації соціально-трудової сфери в умовах цифровізації для забезпечення сталого розвитку; поглибленні концептуальних, стратегічних та інституційних основ управління соціально-трудовою сферою в умовах цифрового розвитку; розробці методології оцінювання ризиків цифровізації у соціально-трудовій сфері з застосуванням ПАТ-аналізу; у визначенні перспектив розвитку цифрових </w:t>
      </w:r>
      <w:proofErr w:type="spellStart"/>
      <w:r w:rsidRPr="003A001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A0016">
        <w:rPr>
          <w:rFonts w:ascii="Times New Roman" w:hAnsi="Times New Roman" w:cs="Times New Roman"/>
          <w:sz w:val="24"/>
          <w:szCs w:val="24"/>
        </w:rPr>
        <w:t xml:space="preserve"> працівника в цифровій економіці; адаптації міжнародного досвіду управління персоналом організації в умовах цифровізації; розробці концептуальних і стратегічних напрямів посилення інформаційної безпеки у трудовій сфері в умовах цифровізації; формуванні мотиваційних механізмів залучення потенціалу громадянського суспільства до забезпечення умов стійкості та сталого зростання в умовах цифровізації та впливу пандемії COVID-19; модернізації системи соціального діалогу в умовах цифровізації економіки.</w:t>
      </w:r>
    </w:p>
    <w:p w:rsidR="008C7E23" w:rsidRPr="003A0016" w:rsidRDefault="008C7E23" w:rsidP="008C7E23">
      <w:pPr>
        <w:shd w:val="clear" w:color="auto" w:fill="FFFFFF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i/>
          <w:sz w:val="24"/>
          <w:szCs w:val="24"/>
        </w:rPr>
        <w:t>Практичне значення та сфера застосування наукових результатів</w:t>
      </w:r>
      <w:r w:rsidRPr="003A0016">
        <w:rPr>
          <w:rFonts w:ascii="Times New Roman" w:hAnsi="Times New Roman" w:cs="Times New Roman"/>
          <w:sz w:val="24"/>
          <w:szCs w:val="24"/>
        </w:rPr>
        <w:t xml:space="preserve"> полягає у: можливостях використання теоретичних та науково-методичних положень формуванні концепції стратегій та механізмів управління соціально-трудовою сферою при цифровому та сталому розвитку. Зростають можливості удосконалення державної політики у трудовій, економічній, інформаційній та цифровій сферах, прискориться розвиток цифрових </w:t>
      </w:r>
      <w:proofErr w:type="spellStart"/>
      <w:r w:rsidRPr="003A0016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A0016">
        <w:rPr>
          <w:rFonts w:ascii="Times New Roman" w:hAnsi="Times New Roman" w:cs="Times New Roman"/>
          <w:sz w:val="24"/>
          <w:szCs w:val="24"/>
        </w:rPr>
        <w:t>, посилиться залучення потенціалу громадянського суспільства до забезпечення сталого та цифрового розвитку тощо. Результати дослідження доцільно використати при формуванні трудового законодавства України, а також при реалізації стратегічних документів з економічної,  соціальної, екологічної, інформаційної  безпеки.</w:t>
      </w:r>
    </w:p>
    <w:p w:rsidR="008C7E23" w:rsidRPr="003A0016" w:rsidRDefault="008C7E23" w:rsidP="008C7E23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16">
        <w:rPr>
          <w:rFonts w:ascii="Times New Roman" w:hAnsi="Times New Roman" w:cs="Times New Roman"/>
          <w:i/>
          <w:sz w:val="24"/>
          <w:szCs w:val="24"/>
        </w:rPr>
        <w:t>Ключові слова</w:t>
      </w:r>
      <w:r w:rsidRPr="003A0016">
        <w:rPr>
          <w:rFonts w:ascii="Times New Roman" w:hAnsi="Times New Roman" w:cs="Times New Roman"/>
          <w:sz w:val="24"/>
          <w:szCs w:val="24"/>
        </w:rPr>
        <w:t>: соціально-трудова сфера, цифрова економіка, сталий розвиток, соціально-трудові відносини, інформаційна безпека, цифрові компетентності, політика зайнятості, оцінка ризиків, громадянське суспільство, соціальний діалог.</w:t>
      </w:r>
      <w:r w:rsidRPr="003A0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1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7E23" w:rsidRPr="003A0016" w:rsidRDefault="008C7E23" w:rsidP="008C7E23">
      <w:pPr>
        <w:tabs>
          <w:tab w:val="right" w:leader="dot" w:pos="9072"/>
        </w:tabs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0016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>Вступ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 xml:space="preserve">Розділ 1. Теоретичні засади дослідження процесів </w:t>
      </w:r>
      <w:r w:rsidRPr="003A001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3A0016">
        <w:rPr>
          <w:rFonts w:ascii="Times New Roman" w:hAnsi="Times New Roman" w:cs="Times New Roman"/>
          <w:b/>
          <w:sz w:val="28"/>
          <w:szCs w:val="28"/>
        </w:rPr>
        <w:t xml:space="preserve">цифровізації економіки та сталого розвитку щодо їх впливу </w:t>
      </w:r>
      <w:r w:rsidRPr="003A0016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на </w:t>
      </w:r>
      <w:proofErr w:type="spellStart"/>
      <w:r w:rsidRPr="003A0016">
        <w:rPr>
          <w:rFonts w:ascii="Times New Roman" w:hAnsi="Times New Roman" w:cs="Times New Roman"/>
          <w:b/>
          <w:sz w:val="28"/>
          <w:szCs w:val="28"/>
          <w:lang w:val="ru-RU"/>
        </w:rPr>
        <w:t>соціально-трудову</w:t>
      </w:r>
      <w:proofErr w:type="spellEnd"/>
      <w:r w:rsidRPr="003A00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сферу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8C7E23" w:rsidRPr="003A0016" w:rsidRDefault="008C7E23" w:rsidP="008C7E23">
      <w:pPr>
        <w:pStyle w:val="a4"/>
        <w:tabs>
          <w:tab w:val="right" w:leader="dot" w:pos="9356"/>
        </w:tabs>
        <w:spacing w:before="80" w:after="80" w:line="264" w:lineRule="auto"/>
        <w:ind w:left="567" w:right="851" w:hanging="56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 xml:space="preserve">1.1. Причинно-наслідковий взаємозв’язок та взаємовплив процесів цифровізації та сталого розвитку на трансформації соціально-трудової сфери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8C7E23" w:rsidRPr="003A0016" w:rsidRDefault="008C7E23" w:rsidP="008C7E23">
      <w:pPr>
        <w:pStyle w:val="a4"/>
        <w:tabs>
          <w:tab w:val="right" w:leader="dot" w:pos="9356"/>
        </w:tabs>
        <w:spacing w:before="80" w:after="80" w:line="264" w:lineRule="auto"/>
        <w:ind w:left="567" w:right="851" w:hanging="567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 xml:space="preserve">1.2. Визначення впливу глобальних трендів на соціально-трудову сферу в умовах цифрового та сталого розвитку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23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 xml:space="preserve">Розділ 2. Методологічні та науково-методичні підходи до систематизації та оцінки ризиків у соціально-трудовій сфері, обумовлених цифровізацією економіки </w:t>
      </w:r>
      <w:r w:rsidRPr="003A0016">
        <w:rPr>
          <w:rFonts w:ascii="Times New Roman" w:hAnsi="Times New Roman" w:cs="Times New Roman"/>
          <w:sz w:val="28"/>
          <w:szCs w:val="28"/>
        </w:rPr>
        <w:tab/>
        <w:t>39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2.1. Наукові засади моделювання системи ризиків соціально-трудової сфери та науково-методичне забезпечення їх оцінки в умовах цифровізації економіки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39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566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2.2. Прогнозні оцінки соціально-економічного та цифрового розвитку за інерційним сценарієм. Розробка й апробація моделей ПАТ-аналізу визначення ризиків у трудовій сфері за інерційним сценарієм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46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2.3. Основні умови розвитку економіки за цільовим сценарієм. Апробація моделі ПАТ-аналізу щодо визначення ризиків у соціально-трудовій сфері за цільовим сценарієм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56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2.4. Оцінка впливу процесів цифровізації на збалансованість попиту та пропозиції робочої сили за сценаріями розвитку національної економіки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63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 xml:space="preserve">Розділ 3. Формування умов та можливостей якісної, безпечної та ефективної трансформації соціально-трудової сфери до цифрової економіки </w:t>
      </w:r>
      <w:r w:rsidRPr="003A0016">
        <w:rPr>
          <w:rFonts w:ascii="Times New Roman" w:hAnsi="Times New Roman" w:cs="Times New Roman"/>
          <w:sz w:val="28"/>
          <w:szCs w:val="28"/>
        </w:rPr>
        <w:tab/>
        <w:t>70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 xml:space="preserve">3.1. Оцінка потреб та визначення перспектив розвитку </w:t>
      </w:r>
      <w:proofErr w:type="spellStart"/>
      <w:r w:rsidRPr="003A001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A0016">
        <w:rPr>
          <w:rFonts w:ascii="Times New Roman" w:hAnsi="Times New Roman" w:cs="Times New Roman"/>
          <w:sz w:val="28"/>
          <w:szCs w:val="28"/>
        </w:rPr>
        <w:t xml:space="preserve"> працівників на вимоги цифрової економіки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70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3.2. Розвиток системи управління персоналом в умовах цифрової трансформації економіки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83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 xml:space="preserve">3.3. Концептуальні підходи, стратегічні напрями та механізми посилення інформаційної безпеки в соціально-трудовій сфері </w:t>
      </w:r>
      <w:r w:rsidRPr="003A0016">
        <w:rPr>
          <w:rFonts w:ascii="Times New Roman" w:hAnsi="Times New Roman" w:cs="Times New Roman"/>
          <w:sz w:val="28"/>
          <w:szCs w:val="28"/>
        </w:rPr>
        <w:br/>
        <w:t>за умов цифровізації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92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3.4.</w:t>
      </w:r>
      <w:r w:rsidRPr="003A0016">
        <w:rPr>
          <w:rFonts w:ascii="Times New Roman" w:hAnsi="Times New Roman" w:cs="Times New Roman"/>
          <w:sz w:val="28"/>
          <w:szCs w:val="28"/>
        </w:rPr>
        <w:tab/>
        <w:t>Концептуальні основи управління процесами трансформації соціально-трудової сфери для забезпечення сталого розвитку в умовах цифровізації економіки</w:t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ab/>
        <w:t>103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4. Стратегічні напрями активізації потенціалу громадянського суспільства України в умовах цифровізації економіки та впливу пандемії COVID-19 </w:t>
      </w:r>
      <w:r w:rsidRPr="003A0016">
        <w:rPr>
          <w:rFonts w:ascii="Times New Roman" w:hAnsi="Times New Roman" w:cs="Times New Roman"/>
          <w:sz w:val="28"/>
          <w:szCs w:val="28"/>
        </w:rPr>
        <w:tab/>
        <w:t>117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4.1. Стан, проблеми та перешкоди в діяльності інститутів громадянського суспільства в новітніх умовах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117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4.2. Вплив пандемії COVID-19 на діяльність українських  інститутів громадянського суспільства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121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4.3. Інституційне забезпечення залученості громадянського суспільства в контексті впливу цифрових трансформацій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126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0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 xml:space="preserve">Розділ 5. «Дорожня карта»: модернізація системи взаємодії суб’єктів ринку праці та соціально-трудових відносин в умовах цифровізації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131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5.1. Особливості соціально-трудових відносин та соціального діалогу в умовах цифровізації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131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5.2. Платформа соціально-відповідального партнерства як основа інформаційно-комунікативного оновлення системи взаємодії суб’єктів соціально-трудових відносин в умовах цифрових трансформацій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136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5.3. Ключові суб’єкти розробки та реалізації Дорожньої карти модернізації системи соціального діалогу в умовах цифровізації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139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5.4. Базові складові Дорожньої карти забезпечення конструктивної взаємодії суб’єктів соціально-трудових відносин в умовах цифрових трансформацій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142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 xml:space="preserve">Висновки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148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>Рекомендації</w:t>
      </w:r>
      <w:r w:rsidRPr="003A00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161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Pr="003A0016">
        <w:rPr>
          <w:rFonts w:ascii="Times New Roman" w:hAnsi="Times New Roman" w:cs="Times New Roman"/>
          <w:sz w:val="28"/>
          <w:szCs w:val="28"/>
        </w:rPr>
        <w:t xml:space="preserve">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173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 xml:space="preserve">Додаток А. Вихідні данні та прогнозні оцінки для визначення параметрів за інерційним сценарієм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185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 xml:space="preserve">Додаток Б. Вихідні данні та прогнозні оцінки для визначення параметрів за </w:t>
      </w:r>
      <w:r>
        <w:rPr>
          <w:rFonts w:ascii="Times New Roman" w:hAnsi="Times New Roman" w:cs="Times New Roman"/>
          <w:sz w:val="28"/>
          <w:szCs w:val="28"/>
        </w:rPr>
        <w:t xml:space="preserve">цільовим </w:t>
      </w:r>
      <w:r w:rsidRPr="003A0016">
        <w:rPr>
          <w:rFonts w:ascii="Times New Roman" w:hAnsi="Times New Roman" w:cs="Times New Roman"/>
          <w:sz w:val="28"/>
          <w:szCs w:val="28"/>
        </w:rPr>
        <w:t xml:space="preserve">сценарієм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188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Додаток В. Наукові доповіді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191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 xml:space="preserve">Додаток Г. Науково-доповідні записки 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193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left="567" w:right="851" w:hanging="567"/>
        <w:rPr>
          <w:rFonts w:ascii="Times New Roman" w:hAnsi="Times New Roman" w:cs="Times New Roman"/>
          <w:sz w:val="28"/>
          <w:szCs w:val="28"/>
          <w:lang w:val="ru-RU"/>
        </w:rPr>
      </w:pPr>
      <w:r w:rsidRPr="003A0016">
        <w:rPr>
          <w:rFonts w:ascii="Times New Roman" w:hAnsi="Times New Roman" w:cs="Times New Roman"/>
          <w:sz w:val="28"/>
          <w:szCs w:val="28"/>
        </w:rPr>
        <w:t>Додаток Д. Наукові публікації. Монографії. Статті у наукових виданнях, збірниках, журналах, вісниках, матеріали конференцій</w:t>
      </w:r>
      <w:r w:rsidRPr="003A0016">
        <w:rPr>
          <w:rFonts w:ascii="Times New Roman" w:hAnsi="Times New Roman" w:cs="Times New Roman"/>
          <w:sz w:val="28"/>
          <w:szCs w:val="28"/>
        </w:rPr>
        <w:tab/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>199</w:t>
      </w:r>
    </w:p>
    <w:p w:rsidR="008C7E23" w:rsidRPr="003A0016" w:rsidRDefault="008C7E23" w:rsidP="008C7E23">
      <w:pPr>
        <w:tabs>
          <w:tab w:val="right" w:leader="dot" w:pos="9356"/>
        </w:tabs>
        <w:spacing w:before="80" w:after="80" w:line="264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3A0016">
        <w:rPr>
          <w:rFonts w:ascii="Times New Roman" w:hAnsi="Times New Roman" w:cs="Times New Roman"/>
          <w:sz w:val="28"/>
          <w:szCs w:val="28"/>
        </w:rPr>
        <w:t>Додаток Є. Впровадження результатів досліджень</w:t>
      </w:r>
      <w:r w:rsidRPr="003A0016">
        <w:rPr>
          <w:rFonts w:ascii="Times New Roman" w:hAnsi="Times New Roman" w:cs="Times New Roman"/>
          <w:sz w:val="28"/>
          <w:szCs w:val="28"/>
          <w:lang w:val="ru-RU"/>
        </w:rPr>
        <w:t xml:space="preserve"> за 2019-2021 </w:t>
      </w:r>
      <w:proofErr w:type="spellStart"/>
      <w:r w:rsidRPr="003A0016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3A001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0016">
        <w:rPr>
          <w:rFonts w:ascii="Times New Roman" w:hAnsi="Times New Roman" w:cs="Times New Roman"/>
          <w:sz w:val="28"/>
          <w:szCs w:val="28"/>
        </w:rPr>
        <w:tab/>
      </w:r>
    </w:p>
    <w:p w:rsidR="00707BA6" w:rsidRDefault="00707BA6"/>
    <w:sectPr w:rsidR="0070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23"/>
    <w:rsid w:val="00315C60"/>
    <w:rsid w:val="00707BA6"/>
    <w:rsid w:val="00761C17"/>
    <w:rsid w:val="0086179A"/>
    <w:rsid w:val="008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23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7E23"/>
    <w:rPr>
      <w:color w:val="0000FF"/>
      <w:u w:val="single"/>
    </w:rPr>
  </w:style>
  <w:style w:type="paragraph" w:styleId="a4">
    <w:name w:val="List Paragraph"/>
    <w:aliases w:val="Mummuga loetelu,Loendi lõik,2,просто,List Paragraph1,Абзац списка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qFormat/>
    <w:rsid w:val="008C7E23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"/>
    <w:link w:val="a4"/>
    <w:locked/>
    <w:rsid w:val="008C7E2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23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7E23"/>
    <w:rPr>
      <w:color w:val="0000FF"/>
      <w:u w:val="single"/>
    </w:rPr>
  </w:style>
  <w:style w:type="paragraph" w:styleId="a4">
    <w:name w:val="List Paragraph"/>
    <w:aliases w:val="Mummuga loetelu,Loendi lõik,2,просто,List Paragraph1,Абзац списка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qFormat/>
    <w:rsid w:val="008C7E23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"/>
    <w:link w:val="a4"/>
    <w:locked/>
    <w:rsid w:val="008C7E2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ep.donetsk.ua" TargetMode="External"/><Relationship Id="rId5" Type="http://schemas.openxmlformats.org/officeDocument/2006/relationships/hyperlink" Target="mailto:admin@iep.donetsk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2021-12-22T15:11:00Z</dcterms:created>
  <dcterms:modified xsi:type="dcterms:W3CDTF">2021-12-22T15:12:00Z</dcterms:modified>
</cp:coreProperties>
</file>